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D252B"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1349 State St.</w:t>
      </w:r>
    </w:p>
    <w:p w14:paraId="10B7CA7A"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Clinton twp. Michigan</w:t>
      </w:r>
    </w:p>
    <w:p w14:paraId="75DF545A"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w:t>
      </w:r>
    </w:p>
    <w:p w14:paraId="13B3FD14" w14:textId="10B9B10A"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Pr>
          <w:rFonts w:ascii="Times New Roman" w:eastAsia="Times New Roman" w:hAnsi="Times New Roman" w:cs="Times New Roman"/>
          <w:color w:val="222222"/>
          <w:sz w:val="27"/>
          <w:szCs w:val="27"/>
          <w:lang w:eastAsia="en-US"/>
        </w:rPr>
        <w:t>7 October,2021</w:t>
      </w:r>
    </w:p>
    <w:p w14:paraId="7B00AFD2"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w:t>
      </w:r>
    </w:p>
    <w:p w14:paraId="6465F709" w14:textId="3EC996BD"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Director Brenda, Faye</w:t>
      </w:r>
    </w:p>
    <w:p w14:paraId="36C2F5E7"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Regency Heights.</w:t>
      </w:r>
    </w:p>
    <w:p w14:paraId="70606C64"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Po box 4309</w:t>
      </w:r>
    </w:p>
    <w:p w14:paraId="3E2B317D" w14:textId="1D93B9D7" w:rsidR="007A2381" w:rsidRDefault="007A2381" w:rsidP="007A2381">
      <w:pPr>
        <w:suppressAutoHyphens w:val="0"/>
        <w:spacing w:line="480" w:lineRule="atLeast"/>
        <w:ind w:firstLine="0"/>
        <w:rPr>
          <w:rFonts w:ascii="Times New Roman" w:eastAsia="Times New Roman" w:hAnsi="Times New Roman" w:cs="Times New Roman"/>
          <w:color w:val="222222"/>
          <w:sz w:val="27"/>
          <w:szCs w:val="27"/>
          <w:lang w:eastAsia="en-US"/>
        </w:rPr>
      </w:pPr>
      <w:r w:rsidRPr="007A2381">
        <w:rPr>
          <w:rFonts w:ascii="Times New Roman" w:eastAsia="Times New Roman" w:hAnsi="Times New Roman" w:cs="Times New Roman"/>
          <w:color w:val="222222"/>
          <w:sz w:val="27"/>
          <w:szCs w:val="27"/>
          <w:lang w:eastAsia="en-US"/>
        </w:rPr>
        <w:t>Clinton twp., Mi 48909</w:t>
      </w:r>
    </w:p>
    <w:p w14:paraId="474D3962" w14:textId="789F3AFE" w:rsidR="007A2381" w:rsidRDefault="007A2381" w:rsidP="007A2381">
      <w:pPr>
        <w:suppressAutoHyphens w:val="0"/>
        <w:spacing w:line="480" w:lineRule="atLeast"/>
        <w:ind w:firstLine="0"/>
        <w:rPr>
          <w:rFonts w:ascii="Times New Roman" w:eastAsia="Times New Roman" w:hAnsi="Times New Roman" w:cs="Times New Roman"/>
          <w:color w:val="222222"/>
          <w:sz w:val="27"/>
          <w:szCs w:val="27"/>
          <w:lang w:eastAsia="en-US"/>
        </w:rPr>
      </w:pPr>
    </w:p>
    <w:p w14:paraId="0FA70CAD" w14:textId="169DF9A1" w:rsidR="007A2381" w:rsidRDefault="007A2381" w:rsidP="007A2381">
      <w:pPr>
        <w:suppressAutoHyphens w:val="0"/>
        <w:spacing w:line="480" w:lineRule="atLeast"/>
        <w:ind w:firstLine="0"/>
        <w:rPr>
          <w:rFonts w:ascii="Times New Roman" w:eastAsia="Times New Roman" w:hAnsi="Times New Roman" w:cs="Times New Roman"/>
          <w:color w:val="222222"/>
          <w:sz w:val="27"/>
          <w:szCs w:val="27"/>
          <w:lang w:eastAsia="en-US"/>
        </w:rPr>
      </w:pPr>
    </w:p>
    <w:p w14:paraId="457E527B"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p>
    <w:p w14:paraId="1A165750"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w:t>
      </w:r>
    </w:p>
    <w:p w14:paraId="662055CD" w14:textId="2460A3DA" w:rsidR="007A2381" w:rsidRPr="007A2381" w:rsidRDefault="007A2381" w:rsidP="007A2381">
      <w:pPr>
        <w:suppressAutoHyphens w:val="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u w:val="thick"/>
          <w:lang w:eastAsia="en-US"/>
        </w:rPr>
        <w:t>Safety, what is it and how can we continue effective care of our patients in the community that they call home? That is a question that puzzles a lot of workers in health care, today I am submitting a proposal that may benefit Patients and staff alike.</w:t>
      </w:r>
      <w:r w:rsidRPr="007A2381">
        <w:rPr>
          <w:rFonts w:ascii="Times New Roman" w:eastAsia="Times New Roman" w:hAnsi="Times New Roman" w:cs="Times New Roman"/>
          <w:color w:val="222222"/>
          <w:sz w:val="27"/>
          <w:szCs w:val="27"/>
          <w:lang w:eastAsia="en-US"/>
        </w:rPr>
        <w:t xml:space="preserve"> According to this article in Stat news, Nursing homes are starting to refuse residents on narcotics which is Illegal but residents that are on narcotics can sometimes cause issues and although we are not taking the approach of refusing </w:t>
      </w:r>
      <w:r w:rsidRPr="007A2381">
        <w:rPr>
          <w:rFonts w:ascii="Times New Roman" w:eastAsia="Times New Roman" w:hAnsi="Times New Roman" w:cs="Times New Roman"/>
          <w:color w:val="222222"/>
          <w:sz w:val="27"/>
          <w:szCs w:val="27"/>
          <w:lang w:eastAsia="en-US"/>
        </w:rPr>
        <w:t>anyone,</w:t>
      </w:r>
      <w:r w:rsidRPr="007A2381">
        <w:rPr>
          <w:rFonts w:ascii="Times New Roman" w:eastAsia="Times New Roman" w:hAnsi="Times New Roman" w:cs="Times New Roman"/>
          <w:color w:val="222222"/>
          <w:sz w:val="27"/>
          <w:szCs w:val="27"/>
          <w:lang w:eastAsia="en-US"/>
        </w:rPr>
        <w:t xml:space="preserve"> we are taking the approach of making a unit specifically for patients that require narcotic use that will accommodate the patients’ needs to the best of our abilities.</w:t>
      </w:r>
    </w:p>
    <w:p w14:paraId="01888D17" w14:textId="77777777" w:rsidR="007A2381" w:rsidRPr="007A2381" w:rsidRDefault="007A2381" w:rsidP="007A2381">
      <w:pPr>
        <w:suppressAutoHyphens w:val="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xml:space="preserve">The problem is that in Residential nursing homes a lot of patients that are on heavier medications are placed on units with patients who require lower narcotic medication needs. This Places more strain on nursing staff who have to regularly </w:t>
      </w:r>
      <w:r w:rsidRPr="007A2381">
        <w:rPr>
          <w:rFonts w:ascii="Times New Roman" w:eastAsia="Times New Roman" w:hAnsi="Times New Roman" w:cs="Times New Roman"/>
          <w:color w:val="222222"/>
          <w:sz w:val="27"/>
          <w:szCs w:val="27"/>
          <w:lang w:eastAsia="en-US"/>
        </w:rPr>
        <w:lastRenderedPageBreak/>
        <w:t>venture out to the units to look for residents and ,a lot of times residents who are on heavy narcotic use tend to frequently clash with patients who are not on heavy narcotics .This also increases anxiety and tension and causes friction between the Residents who are on heavy narcotic use .This also creates problems for staff as well as fights have been known to break out between residents along with increased falls and just general mistrust between staff and residents as the residents who are not heavily medicated who have to deal with the residents who are on heavy narcotic medications have to constantly deal with the confused residents. Residents that are confused quite often are wondering into other residents’ rooms and trying to take what is not theirs and this causes further issues and conflicts between residents.</w:t>
      </w:r>
    </w:p>
    <w:p w14:paraId="6E99693E" w14:textId="77777777" w:rsidR="007A2381" w:rsidRPr="007A2381" w:rsidRDefault="007A2381" w:rsidP="007A2381">
      <w:pPr>
        <w:suppressAutoHyphens w:val="0"/>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w:t>
      </w:r>
    </w:p>
    <w:p w14:paraId="0E677114" w14:textId="60469A0A" w:rsidR="007A2381" w:rsidRPr="007A2381" w:rsidRDefault="007A2381" w:rsidP="007A2381">
      <w:pPr>
        <w:suppressAutoHyphens w:val="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xml:space="preserve">My proposal is to have a separate wing in a healthcare facility such as a nursing home or a long-term care facility for patients who are on heavy medication such as narcotics for example. This proposal will help with things like eliminating some anxiety for newer residents with having a lot of patients that are disillusioned with heavy narcotic use and confused Patients wondering into resident’s rooms who may not be on heavy narcotics and possibly contributing to confrontations and falls. I feel as though having a separate unit in acute and long-term nursing homes will also benefit staff as staff that are trained more in that area of behavioral issues can be assigned more regularly to these types of units. This will free up more staff to be distributed throughout the healthcare facility especially with short staffing issues all </w:t>
      </w:r>
      <w:r w:rsidRPr="007A2381">
        <w:rPr>
          <w:rFonts w:ascii="Times New Roman" w:eastAsia="Times New Roman" w:hAnsi="Times New Roman" w:cs="Times New Roman"/>
          <w:color w:val="222222"/>
          <w:sz w:val="27"/>
          <w:szCs w:val="27"/>
          <w:lang w:eastAsia="en-US"/>
        </w:rPr>
        <w:lastRenderedPageBreak/>
        <w:t xml:space="preserve">over the country, staffing needs to be more strategic now more than ever. Patient safety being a number one concern I feel as though this would be a good solution to help keep patients safe, this would look like a memory care unit where certain residents will reside. In order to make this happen we would have to move the units around a little which would end up in having at least 1 wing dedicated to patients on lower to nonnarcotic use and at least 1 wing dedicated to patients with higher acuity with needs to </w:t>
      </w:r>
      <w:r w:rsidRPr="007A2381">
        <w:rPr>
          <w:rFonts w:ascii="Times New Roman" w:eastAsia="Times New Roman" w:hAnsi="Times New Roman" w:cs="Times New Roman"/>
          <w:color w:val="222222"/>
          <w:sz w:val="27"/>
          <w:szCs w:val="27"/>
          <w:lang w:eastAsia="en-US"/>
        </w:rPr>
        <w:t>their</w:t>
      </w:r>
      <w:r w:rsidRPr="007A2381">
        <w:rPr>
          <w:rFonts w:ascii="Times New Roman" w:eastAsia="Times New Roman" w:hAnsi="Times New Roman" w:cs="Times New Roman"/>
          <w:color w:val="222222"/>
          <w:sz w:val="27"/>
          <w:szCs w:val="27"/>
          <w:lang w:eastAsia="en-US"/>
        </w:rPr>
        <w:t xml:space="preserve"> medication regime.</w:t>
      </w:r>
    </w:p>
    <w:p w14:paraId="3169CD88" w14:textId="77777777" w:rsidR="007A2381" w:rsidRPr="007A2381" w:rsidRDefault="007A2381" w:rsidP="007A2381">
      <w:pPr>
        <w:suppressAutoHyphens w:val="0"/>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w:t>
      </w:r>
    </w:p>
    <w:p w14:paraId="42FE95E6" w14:textId="77777777" w:rsidR="007A2381" w:rsidRPr="007A2381" w:rsidRDefault="007A2381" w:rsidP="007A2381">
      <w:pPr>
        <w:suppressAutoHyphens w:val="0"/>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To do this, the Nurses will have to sort the patients out by Risk factors based off falls and medication use and make a detailed plan to present to management. Next, we will have to organize a specific plan moving the higher risk patients first to get them settled without complications and then start moving the other residents based off their acuity levels. If we need money to help with this transition, I suggest we talk to management and plan. Maybe we could have a donation account where we ask staff and family of the residents to donate to help with this idea. My feelings are that this can help make the environment and even safer environment and I feel as though this can be done safely and cost effectively which will make this a rather feasible option. A counter argument is that this can’t work because now we are basically putting a bunch of high-risk patients in one area. </w:t>
      </w:r>
    </w:p>
    <w:p w14:paraId="3BC97AF0" w14:textId="77777777" w:rsidR="007A2381" w:rsidRPr="007A2381" w:rsidRDefault="007A2381" w:rsidP="007A2381">
      <w:pPr>
        <w:suppressAutoHyphens w:val="0"/>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w:t>
      </w:r>
    </w:p>
    <w:p w14:paraId="3B7E0F9F" w14:textId="77777777" w:rsidR="007A2381" w:rsidRPr="007A2381" w:rsidRDefault="007A2381" w:rsidP="007A2381">
      <w:pPr>
        <w:suppressAutoHyphens w:val="0"/>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lastRenderedPageBreak/>
        <w:t>My counter argument is to have the patients grouped by severity and risk index and not group the highest narcotic users right next to each other but kind of spread them out within that section of the unit. I would have an order like Highest user followed by mid-level and minimum users. In conclusion the # 1 thing that this will accomplish is safety on the unit. Safety for residents and staff alike which aligns with the original tenets of nursing. Do no harm is an oath that Florence knighting-gale which is considered the mother of nursing is known as saying. The idea in the long run I believe will be a better way of monitoring patients that are heavy fall risks and in turn will produce a safer environment. A safer environment will produce better results for staff and residents alike as less falls and incidents will result in less hospital visits as staff will be able to keep a better eye on the higher fall risk patients.</w:t>
      </w:r>
    </w:p>
    <w:p w14:paraId="6E2A16B5" w14:textId="77777777" w:rsidR="007A2381" w:rsidRPr="007A2381" w:rsidRDefault="007A2381" w:rsidP="007A2381">
      <w:pPr>
        <w:suppressAutoHyphens w:val="0"/>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w:t>
      </w:r>
    </w:p>
    <w:p w14:paraId="5FB616B0" w14:textId="77777777" w:rsidR="007A2381" w:rsidRPr="007A2381" w:rsidRDefault="007A2381" w:rsidP="007A2381">
      <w:pPr>
        <w:suppressAutoHyphens w:val="0"/>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xml:space="preserve"> I hope that you all will find this letter in good faith and review the proposal’s that are laid out that can possibly help Residents to have </w:t>
      </w:r>
      <w:proofErr w:type="spellStart"/>
      <w:proofErr w:type="gramStart"/>
      <w:r w:rsidRPr="007A2381">
        <w:rPr>
          <w:rFonts w:ascii="Times New Roman" w:eastAsia="Times New Roman" w:hAnsi="Times New Roman" w:cs="Times New Roman"/>
          <w:color w:val="222222"/>
          <w:sz w:val="27"/>
          <w:szCs w:val="27"/>
          <w:lang w:eastAsia="en-US"/>
        </w:rPr>
        <w:t>a</w:t>
      </w:r>
      <w:proofErr w:type="spellEnd"/>
      <w:proofErr w:type="gramEnd"/>
      <w:r w:rsidRPr="007A2381">
        <w:rPr>
          <w:rFonts w:ascii="Times New Roman" w:eastAsia="Times New Roman" w:hAnsi="Times New Roman" w:cs="Times New Roman"/>
          <w:color w:val="222222"/>
          <w:sz w:val="27"/>
          <w:szCs w:val="27"/>
          <w:lang w:eastAsia="en-US"/>
        </w:rPr>
        <w:t xml:space="preserve"> even safer stay at our facilities for the future.</w:t>
      </w:r>
    </w:p>
    <w:p w14:paraId="67913E5E"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w:t>
      </w:r>
    </w:p>
    <w:p w14:paraId="11A1B830" w14:textId="77777777" w:rsidR="007A2381" w:rsidRDefault="007A2381" w:rsidP="007A2381">
      <w:pPr>
        <w:suppressAutoHyphens w:val="0"/>
        <w:spacing w:line="480" w:lineRule="atLeast"/>
        <w:ind w:firstLine="0"/>
        <w:rPr>
          <w:rFonts w:ascii="Times New Roman" w:eastAsia="Times New Roman" w:hAnsi="Times New Roman" w:cs="Times New Roman"/>
          <w:color w:val="222222"/>
          <w:sz w:val="27"/>
          <w:szCs w:val="27"/>
          <w:lang w:eastAsia="en-US"/>
        </w:rPr>
      </w:pPr>
    </w:p>
    <w:p w14:paraId="4A129395" w14:textId="0E273826"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Sincerely</w:t>
      </w:r>
    </w:p>
    <w:p w14:paraId="45B4A980"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Ebony Lewis</w:t>
      </w:r>
    </w:p>
    <w:p w14:paraId="3ED75C55" w14:textId="77777777"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 </w:t>
      </w:r>
    </w:p>
    <w:p w14:paraId="403C2613" w14:textId="77777777" w:rsidR="007A2381" w:rsidRDefault="007A2381" w:rsidP="007A2381">
      <w:pPr>
        <w:suppressAutoHyphens w:val="0"/>
        <w:spacing w:line="480" w:lineRule="atLeast"/>
        <w:ind w:firstLine="0"/>
        <w:rPr>
          <w:rFonts w:ascii="Times New Roman" w:eastAsia="Times New Roman" w:hAnsi="Times New Roman" w:cs="Times New Roman"/>
          <w:color w:val="222222"/>
          <w:sz w:val="27"/>
          <w:szCs w:val="27"/>
          <w:lang w:eastAsia="en-US"/>
        </w:rPr>
      </w:pPr>
      <w:r w:rsidRPr="007A2381">
        <w:rPr>
          <w:rFonts w:ascii="Times New Roman" w:eastAsia="Times New Roman" w:hAnsi="Times New Roman" w:cs="Times New Roman"/>
          <w:color w:val="222222"/>
          <w:sz w:val="27"/>
          <w:szCs w:val="27"/>
          <w:lang w:eastAsia="en-US"/>
        </w:rPr>
        <w:t>  </w:t>
      </w:r>
    </w:p>
    <w:p w14:paraId="7304480D" w14:textId="77777777" w:rsidR="007A2381" w:rsidRDefault="007A2381" w:rsidP="007A2381">
      <w:pPr>
        <w:suppressAutoHyphens w:val="0"/>
        <w:spacing w:line="480" w:lineRule="atLeast"/>
        <w:ind w:firstLine="0"/>
        <w:rPr>
          <w:rFonts w:ascii="Times New Roman" w:eastAsia="Times New Roman" w:hAnsi="Times New Roman" w:cs="Times New Roman"/>
          <w:color w:val="222222"/>
          <w:sz w:val="27"/>
          <w:szCs w:val="27"/>
          <w:lang w:eastAsia="en-US"/>
        </w:rPr>
      </w:pPr>
    </w:p>
    <w:p w14:paraId="5374116F" w14:textId="77777777" w:rsidR="007A2381" w:rsidRDefault="007A2381" w:rsidP="007A2381">
      <w:pPr>
        <w:suppressAutoHyphens w:val="0"/>
        <w:spacing w:line="480" w:lineRule="atLeast"/>
        <w:ind w:firstLine="0"/>
        <w:rPr>
          <w:rFonts w:ascii="Times New Roman" w:eastAsia="Times New Roman" w:hAnsi="Times New Roman" w:cs="Times New Roman"/>
          <w:color w:val="222222"/>
          <w:sz w:val="27"/>
          <w:szCs w:val="27"/>
          <w:lang w:eastAsia="en-US"/>
        </w:rPr>
      </w:pPr>
    </w:p>
    <w:p w14:paraId="39EB2CEC" w14:textId="77777777" w:rsidR="007A2381" w:rsidRDefault="007A2381" w:rsidP="007A2381">
      <w:pPr>
        <w:suppressAutoHyphens w:val="0"/>
        <w:spacing w:line="480" w:lineRule="atLeast"/>
        <w:ind w:firstLine="0"/>
        <w:rPr>
          <w:rFonts w:ascii="Times New Roman" w:eastAsia="Times New Roman" w:hAnsi="Times New Roman" w:cs="Times New Roman"/>
          <w:color w:val="222222"/>
          <w:sz w:val="27"/>
          <w:szCs w:val="27"/>
          <w:lang w:eastAsia="en-US"/>
        </w:rPr>
      </w:pPr>
    </w:p>
    <w:p w14:paraId="66FDF1A2" w14:textId="26CDA2CC" w:rsidR="007A2381" w:rsidRPr="007A2381" w:rsidRDefault="007A2381" w:rsidP="007A2381">
      <w:pPr>
        <w:suppressAutoHyphens w:val="0"/>
        <w:spacing w:line="480" w:lineRule="atLeast"/>
        <w:ind w:firstLine="0"/>
        <w:rPr>
          <w:rFonts w:ascii="Calibri" w:eastAsia="Times New Roman" w:hAnsi="Calibri" w:cs="Calibri"/>
          <w:color w:val="222222"/>
          <w:sz w:val="27"/>
          <w:szCs w:val="27"/>
          <w:lang w:eastAsia="en-US"/>
        </w:rPr>
      </w:pPr>
      <w:r w:rsidRPr="007A2381">
        <w:rPr>
          <w:rFonts w:ascii="Times New Roman" w:eastAsia="Times New Roman" w:hAnsi="Times New Roman" w:cs="Times New Roman"/>
          <w:color w:val="222222"/>
          <w:sz w:val="27"/>
          <w:szCs w:val="27"/>
          <w:lang w:eastAsia="en-US"/>
        </w:rPr>
        <w:t>Works Cited </w:t>
      </w:r>
    </w:p>
    <w:p w14:paraId="372BBC01" w14:textId="77777777" w:rsidR="007A2381" w:rsidRPr="007A2381" w:rsidRDefault="007A2381" w:rsidP="007A2381">
      <w:pPr>
        <w:suppressAutoHyphens w:val="0"/>
        <w:spacing w:line="240" w:lineRule="auto"/>
        <w:ind w:firstLine="0"/>
        <w:rPr>
          <w:rFonts w:ascii="Helvetica Neue" w:eastAsia="Times New Roman" w:hAnsi="Helvetica Neue" w:cs="Times New Roman"/>
          <w:color w:val="222222"/>
          <w:sz w:val="20"/>
          <w:szCs w:val="20"/>
          <w:lang w:eastAsia="en-US"/>
        </w:rPr>
      </w:pPr>
      <w:hyperlink r:id="rId9" w:tgtFrame="_blank" w:history="1">
        <w:r w:rsidRPr="007A2381">
          <w:rPr>
            <w:rFonts w:ascii="Times New Roman" w:eastAsia="Times New Roman" w:hAnsi="Times New Roman" w:cs="Times New Roman"/>
            <w:color w:val="1155CC"/>
            <w:sz w:val="20"/>
            <w:szCs w:val="20"/>
            <w:u w:val="single"/>
            <w:lang w:eastAsia="en-US"/>
          </w:rPr>
          <w:t>https://www.statnews.com/2018/04/17/nursing-homes-addiction-treatment/vv</w:t>
        </w:r>
      </w:hyperlink>
    </w:p>
    <w:p w14:paraId="085F46A9" w14:textId="77777777" w:rsidR="004330DE" w:rsidRPr="007A2381" w:rsidRDefault="004330DE" w:rsidP="007A2381"/>
    <w:sectPr w:rsidR="004330DE" w:rsidRPr="007A238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67F4A" w14:textId="77777777" w:rsidR="007A2381" w:rsidRDefault="007A2381">
      <w:pPr>
        <w:spacing w:line="240" w:lineRule="auto"/>
      </w:pPr>
      <w:r>
        <w:separator/>
      </w:r>
    </w:p>
  </w:endnote>
  <w:endnote w:type="continuationSeparator" w:id="0">
    <w:p w14:paraId="10397E81" w14:textId="77777777" w:rsidR="007A2381" w:rsidRDefault="007A23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C204C" w14:textId="77777777" w:rsidR="007A2381" w:rsidRDefault="007A2381">
      <w:pPr>
        <w:spacing w:line="240" w:lineRule="auto"/>
      </w:pPr>
      <w:r>
        <w:separator/>
      </w:r>
    </w:p>
  </w:footnote>
  <w:footnote w:type="continuationSeparator" w:id="0">
    <w:p w14:paraId="7ADE727E" w14:textId="77777777" w:rsidR="007A2381" w:rsidRDefault="007A23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489C" w14:textId="18D1ADD5" w:rsidR="004330DE" w:rsidRDefault="007A2381">
    <w:pPr>
      <w:pStyle w:val="Header"/>
    </w:pPr>
    <w:sdt>
      <w:sdtPr>
        <w:id w:val="1568531701"/>
        <w:placeholder>
          <w:docPart w:val="2E6B9CD10734BA4EAB79B945FC4261DC"/>
        </w:placeholder>
        <w:dataBinding w:prefixMappings="xmlns:ns0='http://schemas.microsoft.com/office/2006/coverPageProps' " w:xpath="/ns0:CoverPageProperties[1]/ns0:Abstract[1]" w:storeItemID="{55AF091B-3C7A-41E3-B477-F2FDAA23CFDA}"/>
        <w15:appearance w15:val="hidden"/>
        <w:text/>
      </w:sdtPr>
      <w:sdtEndPr/>
      <w:sdtContent>
        <w:r>
          <w:t>Lewis</w:t>
        </w:r>
      </w:sdtContent>
    </w:sdt>
    <w:r>
      <w:t xml:space="preserve"> </w:t>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138E2" w14:textId="2FB2AA8D" w:rsidR="004330DE" w:rsidRDefault="007A2381">
    <w:pPr>
      <w:pStyle w:val="Header"/>
    </w:pPr>
    <w:sdt>
      <w:sdtPr>
        <w:id w:val="-348181431"/>
        <w:placeholder>
          <w:docPart w:val="87C148F2B6A5724BA75A2BD92EF9BD31"/>
        </w:placeholder>
        <w:dataBinding w:prefixMappings="xmlns:ns0='http://schemas.microsoft.com/office/2006/coverPageProps' " w:xpath="/ns0:CoverPageProperties[1]/ns0:Abstract[1]" w:storeItemID="{55AF091B-3C7A-41E3-B477-F2FDAA23CFDA}"/>
        <w15:appearance w15:val="hidden"/>
        <w:text/>
      </w:sdtPr>
      <w:sdtEndPr/>
      <w:sdtContent>
        <w:r>
          <w:t>Lewis</w:t>
        </w:r>
      </w:sdtContent>
    </w:sdt>
    <w:r>
      <w:t xml:space="preserve"> </w:t>
    </w:r>
    <w:r>
      <w:fldChar w:fldCharType="begin"/>
    </w:r>
    <w:r>
      <w:instrText xml:space="preserve"> PAGE   \* MER</w:instrText>
    </w:r>
    <w:r>
      <w:instrText xml:space="preserve">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B1B5787"/>
    <w:multiLevelType w:val="multilevel"/>
    <w:tmpl w:val="4572ABF8"/>
    <w:numStyleLink w:val="MLAOutline"/>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381"/>
    <w:rsid w:val="004330DE"/>
    <w:rsid w:val="007A2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3564"/>
  <w15:chartTrackingRefBased/>
  <w15:docId w15:val="{C86DA285-84FA-A347-A561-FF7B46968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qFormat/>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semiHidden/>
    <w:unhideWhenUsed/>
    <w:rsid w:val="007A23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13096610">
      <w:bodyDiv w:val="1"/>
      <w:marLeft w:val="0"/>
      <w:marRight w:val="0"/>
      <w:marTop w:val="0"/>
      <w:marBottom w:val="0"/>
      <w:divBdr>
        <w:top w:val="none" w:sz="0" w:space="0" w:color="auto"/>
        <w:left w:val="none" w:sz="0" w:space="0" w:color="auto"/>
        <w:bottom w:val="none" w:sz="0" w:space="0" w:color="auto"/>
        <w:right w:val="none" w:sz="0" w:space="0" w:color="auto"/>
      </w:divBdr>
      <w:divsChild>
        <w:div w:id="100808349">
          <w:marLeft w:val="0"/>
          <w:marRight w:val="0"/>
          <w:marTop w:val="0"/>
          <w:marBottom w:val="0"/>
          <w:divBdr>
            <w:top w:val="none" w:sz="0" w:space="0" w:color="auto"/>
            <w:left w:val="none" w:sz="0" w:space="0" w:color="auto"/>
            <w:bottom w:val="none" w:sz="0" w:space="0" w:color="auto"/>
            <w:right w:val="none" w:sz="0" w:space="0" w:color="auto"/>
          </w:divBdr>
        </w:div>
      </w:divsChild>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statnews.com/2018/04/17/nursing-homes-addiction-treatment/vv"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bonysimone/Library/Containers/com.microsoft.Word/Data/Library/Application%20Support/Microsoft/Office/16.0/DTS/Search/%7b7A4F879E-61A8-8D4A-893C-A633AD5AC79C%7dtf1000209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6B9CD10734BA4EAB79B945FC4261DC"/>
        <w:category>
          <w:name w:val="General"/>
          <w:gallery w:val="placeholder"/>
        </w:category>
        <w:types>
          <w:type w:val="bbPlcHdr"/>
        </w:types>
        <w:behaviors>
          <w:behavior w:val="content"/>
        </w:behaviors>
        <w:guid w:val="{4F9CA103-432D-1A4D-91F3-71010A7AAAE0}"/>
      </w:docPartPr>
      <w:docPartBody>
        <w:p w:rsidR="00000000" w:rsidRDefault="00000000">
          <w:pPr>
            <w:pStyle w:val="2E6B9CD10734BA4EAB79B945FC4261DC"/>
          </w:pPr>
          <w:r>
            <w:t>Row Heading</w:t>
          </w:r>
        </w:p>
      </w:docPartBody>
    </w:docPart>
    <w:docPart>
      <w:docPartPr>
        <w:name w:val="87C148F2B6A5724BA75A2BD92EF9BD31"/>
        <w:category>
          <w:name w:val="General"/>
          <w:gallery w:val="placeholder"/>
        </w:category>
        <w:types>
          <w:type w:val="bbPlcHdr"/>
        </w:types>
        <w:behaviors>
          <w:behavior w:val="content"/>
        </w:behaviors>
        <w:guid w:val="{444395C5-4740-DA45-A794-6DF444ADAD7E}"/>
      </w:docPartPr>
      <w:docPartBody>
        <w:p w:rsidR="00000000" w:rsidRDefault="00000000">
          <w:pPr>
            <w:pStyle w:val="87C148F2B6A5724BA75A2BD92EF9BD31"/>
          </w:pPr>
          <w:r>
            <w:t>Row Heading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AA28E5F1408B458E33C5FAC84A66FD">
    <w:name w:val="AEAA28E5F1408B458E33C5FAC84A66FD"/>
  </w:style>
  <w:style w:type="paragraph" w:customStyle="1" w:styleId="6B29D2D62B0740459055864464D3468D">
    <w:name w:val="6B29D2D62B0740459055864464D3468D"/>
  </w:style>
  <w:style w:type="paragraph" w:customStyle="1" w:styleId="049C034C6C4DA043A3E9F6AD1FCBD8B9">
    <w:name w:val="049C034C6C4DA043A3E9F6AD1FCBD8B9"/>
  </w:style>
  <w:style w:type="paragraph" w:customStyle="1" w:styleId="481995F7F69B2E4381B9EBB8CA042E31">
    <w:name w:val="481995F7F69B2E4381B9EBB8CA042E31"/>
  </w:style>
  <w:style w:type="paragraph" w:customStyle="1" w:styleId="3E92AE05D2C7AE4A9776F8ACB734466A">
    <w:name w:val="3E92AE05D2C7AE4A9776F8ACB734466A"/>
  </w:style>
  <w:style w:type="paragraph" w:customStyle="1" w:styleId="7895F23A632C5C4A8A1EE96126E4ACFA">
    <w:name w:val="7895F23A632C5C4A8A1EE96126E4ACFA"/>
  </w:style>
  <w:style w:type="character" w:styleId="Emphasis">
    <w:name w:val="Emphasis"/>
    <w:basedOn w:val="DefaultParagraphFont"/>
    <w:uiPriority w:val="2"/>
    <w:qFormat/>
    <w:rPr>
      <w:i/>
      <w:iCs/>
    </w:rPr>
  </w:style>
  <w:style w:type="paragraph" w:customStyle="1" w:styleId="2783C4FC7A11DF4E974D98F9F56DE6DD">
    <w:name w:val="2783C4FC7A11DF4E974D98F9F56DE6DD"/>
  </w:style>
  <w:style w:type="paragraph" w:customStyle="1" w:styleId="E6D63B6C76CBEC4FB0792DFE81094AB9">
    <w:name w:val="E6D63B6C76CBEC4FB0792DFE81094AB9"/>
  </w:style>
  <w:style w:type="paragraph" w:customStyle="1" w:styleId="423B8B3443BB8448A3D50C58EC329985">
    <w:name w:val="423B8B3443BB8448A3D50C58EC329985"/>
  </w:style>
  <w:style w:type="paragraph" w:customStyle="1" w:styleId="20CDCA7D53A74D40B19621AE3E6FC417">
    <w:name w:val="20CDCA7D53A74D40B19621AE3E6FC417"/>
  </w:style>
  <w:style w:type="paragraph" w:customStyle="1" w:styleId="C29D1CBE3FF16C4587FDACAF1F930963">
    <w:name w:val="C29D1CBE3FF16C4587FDACAF1F930963"/>
  </w:style>
  <w:style w:type="paragraph" w:customStyle="1" w:styleId="6E9DF8D0EA23D542BA3E2D0C39D72CC8">
    <w:name w:val="6E9DF8D0EA23D542BA3E2D0C39D72CC8"/>
  </w:style>
  <w:style w:type="paragraph" w:customStyle="1" w:styleId="2E6B9CD10734BA4EAB79B945FC4261DC">
    <w:name w:val="2E6B9CD10734BA4EAB79B945FC4261DC"/>
  </w:style>
  <w:style w:type="paragraph" w:customStyle="1" w:styleId="87C148F2B6A5724BA75A2BD92EF9BD31">
    <w:name w:val="87C148F2B6A5724BA75A2BD92EF9BD31"/>
  </w:style>
  <w:style w:type="paragraph" w:customStyle="1" w:styleId="659F3290593EFC4483543E71928A20C0">
    <w:name w:val="659F3290593EFC4483543E71928A20C0"/>
  </w:style>
  <w:style w:type="paragraph" w:customStyle="1" w:styleId="A203F4202BD56847989521741068295D">
    <w:name w:val="A203F4202BD56847989521741068295D"/>
  </w:style>
  <w:style w:type="paragraph" w:customStyle="1" w:styleId="637D7170C7C35D4CBA1000FD2FC84070">
    <w:name w:val="637D7170C7C35D4CBA1000FD2FC84070"/>
  </w:style>
  <w:style w:type="paragraph" w:customStyle="1" w:styleId="659064A19FC93A47BE6E8392C70C0B85">
    <w:name w:val="659064A19FC93A47BE6E8392C70C0B85"/>
  </w:style>
  <w:style w:type="paragraph" w:customStyle="1" w:styleId="E2392713674DD344A8400EBDB316CFDC">
    <w:name w:val="E2392713674DD344A8400EBDB316CFDC"/>
  </w:style>
  <w:style w:type="paragraph" w:customStyle="1" w:styleId="DC8BE032A321A54EB1652BE6E214847B">
    <w:name w:val="DC8BE032A321A54EB1652BE6E214847B"/>
  </w:style>
  <w:style w:type="paragraph" w:customStyle="1" w:styleId="B310B0A014B92F49A46AB26A6D7D3051">
    <w:name w:val="B310B0A014B92F49A46AB26A6D7D3051"/>
  </w:style>
  <w:style w:type="paragraph" w:styleId="Bibliography">
    <w:name w:val="Bibliography"/>
    <w:basedOn w:val="Normal"/>
    <w:next w:val="Normal"/>
    <w:uiPriority w:val="37"/>
    <w:semiHidden/>
    <w:unhideWhenUsed/>
  </w:style>
  <w:style w:type="paragraph" w:customStyle="1" w:styleId="0EEBA3270F787C4182590BED811BC27A">
    <w:name w:val="0EEBA3270F787C4182590BED811BC2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Lewis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597082-B349-43B0-B21E-87F724ED6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Paper.dotx</Template>
  <TotalTime>4</TotalTime>
  <Pages>5</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Ebony Lewis</cp:lastModifiedBy>
  <cp:revision>1</cp:revision>
  <dcterms:created xsi:type="dcterms:W3CDTF">2021-10-09T12:57:00Z</dcterms:created>
  <dcterms:modified xsi:type="dcterms:W3CDTF">2021-10-09T13:01:00Z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y fmtid="{D5CDD505-2E9C-101B-9397-08002B2CF9AE}" pid="3" name="AssetID">
    <vt:lpwstr>TF10002068</vt:lpwstr>
  </property>
</Properties>
</file>